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6CDC" w:rsidRPr="00BD2FA8" w:rsidP="00D86CDC">
      <w:pPr>
        <w:keepNext/>
        <w:spacing w:after="0" w:line="240" w:lineRule="auto"/>
        <w:ind w:right="-5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DC" w:rsidRPr="00BD2FA8" w:rsidP="00D86CDC">
      <w:pPr>
        <w:keepNext/>
        <w:spacing w:after="0" w:line="240" w:lineRule="auto"/>
        <w:ind w:right="-58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>86MS0040-01-2024-000069-92</w:t>
      </w:r>
    </w:p>
    <w:p w:rsidR="00D86CDC" w:rsidRPr="00BD2FA8" w:rsidP="00D86CDC">
      <w:pPr>
        <w:keepNext/>
        <w:spacing w:after="0" w:line="240" w:lineRule="auto"/>
        <w:ind w:right="-58" w:firstLine="567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>02-279-2004/2024</w:t>
      </w:r>
    </w:p>
    <w:p w:rsidR="00D86CDC" w:rsidRPr="00BD2FA8" w:rsidP="00D86CDC">
      <w:pPr>
        <w:keepNext/>
        <w:spacing w:after="0" w:line="240" w:lineRule="auto"/>
        <w:ind w:right="-57" w:firstLine="567"/>
        <w:contextualSpacing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D2FA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 Е Ш Е Н И Е</w:t>
      </w:r>
    </w:p>
    <w:p w:rsidR="00D86CDC" w:rsidRPr="00BD2FA8" w:rsidP="00D86CDC">
      <w:pPr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FA8">
        <w:rPr>
          <w:rFonts w:ascii="Times New Roman" w:hAnsi="Times New Roman" w:cs="Times New Roman"/>
          <w:sz w:val="24"/>
          <w:szCs w:val="24"/>
        </w:rPr>
        <w:t>Именем Российской Федерации</w:t>
      </w:r>
    </w:p>
    <w:p w:rsidR="00D86CDC" w:rsidRPr="00BD2FA8" w:rsidP="00D86CDC">
      <w:pPr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FA8">
        <w:rPr>
          <w:rFonts w:ascii="Times New Roman" w:hAnsi="Times New Roman" w:cs="Times New Roman"/>
          <w:sz w:val="24"/>
          <w:szCs w:val="24"/>
        </w:rPr>
        <w:t>(резолютивная часть)</w:t>
      </w:r>
    </w:p>
    <w:p w:rsidR="00D86CDC" w:rsidRPr="00BD2FA8" w:rsidP="00D86CDC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 2024 года                                                                           г. Нефтеюганск</w:t>
      </w:r>
    </w:p>
    <w:p w:rsidR="00D86CDC" w:rsidRPr="00BD2FA8" w:rsidP="00D86CDC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86CDC" w:rsidRPr="00BD2FA8" w:rsidP="00D86C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Нефтеюганского судебного района Ханты-Мансийского автономного округа-Югры Постовалова Т.П., </w:t>
      </w:r>
    </w:p>
    <w:p w:rsidR="00D86CDC" w:rsidRPr="00BD2FA8" w:rsidP="00D86C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Роговой Н.Ю., </w:t>
      </w:r>
    </w:p>
    <w:p w:rsidR="00D86CDC" w:rsidRPr="00BD2FA8" w:rsidP="0018591A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иску общества с ограниченной ответственностью «Микрофинансовая компания новое финансирование» к Макаровой </w:t>
      </w:r>
      <w:r w:rsidRPr="00BD2FA8" w:rsid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</w:t>
      </w: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займа, судебных расходов, руковод</w:t>
      </w:r>
      <w:r w:rsidRPr="00BD2FA8" w:rsidR="0018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ствуясь ст. ст. 194-199 </w:t>
      </w: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ГПК РФ, </w:t>
      </w:r>
    </w:p>
    <w:p w:rsidR="00D86CDC" w:rsidRPr="00BD2FA8" w:rsidP="0018591A">
      <w:pPr>
        <w:tabs>
          <w:tab w:val="left" w:pos="2295"/>
          <w:tab w:val="center" w:pos="5127"/>
        </w:tabs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D86CDC" w:rsidRPr="00BD2FA8" w:rsidP="00D86CDC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Pr="00BD2FA8" w:rsidR="00F6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«Микрофинансовая компания новое финансирование» к Макаровой </w:t>
      </w:r>
      <w:r w:rsidRPr="00BD2FA8" w:rsid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А.Р. </w:t>
      </w:r>
      <w:r w:rsidRPr="00BD2FA8" w:rsidR="00F625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задолженности по договору займа, судебных расходов</w:t>
      </w: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2FA8">
        <w:rPr>
          <w:sz w:val="24"/>
          <w:szCs w:val="24"/>
        </w:rPr>
        <w:t xml:space="preserve"> - </w:t>
      </w: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удовлетворить.</w:t>
      </w:r>
    </w:p>
    <w:p w:rsidR="00D86CDC" w:rsidRPr="00BD2FA8" w:rsidP="00D86CDC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FA8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BD2FA8" w:rsidR="00F6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Макаровой </w:t>
      </w:r>
      <w:r w:rsidRPr="00BD2FA8" w:rsid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</w:t>
      </w:r>
      <w:r w:rsidRPr="00BD2FA8" w:rsidR="00F6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2FA8" w:rsid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D2FA8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Pr="00BD2FA8" w:rsidR="00EE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«Микрофинансовая компания новое финансирование» </w:t>
      </w: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Pr="00BD2FA8" w:rsidR="00EE2951">
        <w:rPr>
          <w:rFonts w:ascii="Times New Roman" w:eastAsia="Times New Roman" w:hAnsi="Times New Roman" w:cs="Times New Roman"/>
          <w:sz w:val="24"/>
          <w:szCs w:val="24"/>
          <w:lang w:eastAsia="ru-RU"/>
        </w:rPr>
        <w:t>6162073437</w:t>
      </w: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2F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6CDC" w:rsidRPr="00BD2FA8" w:rsidP="00D86CDC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FA8">
        <w:rPr>
          <w:rFonts w:ascii="Times New Roman" w:hAnsi="Times New Roman" w:cs="Times New Roman"/>
          <w:sz w:val="24"/>
          <w:szCs w:val="24"/>
        </w:rPr>
        <w:t>задолженность по договору займа №</w:t>
      </w:r>
      <w:r w:rsidRPr="00BD2FA8" w:rsid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BD2FA8" w:rsid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A8">
        <w:rPr>
          <w:rFonts w:ascii="Times New Roman" w:hAnsi="Times New Roman" w:cs="Times New Roman"/>
          <w:sz w:val="24"/>
          <w:szCs w:val="24"/>
        </w:rPr>
        <w:t xml:space="preserve">от </w:t>
      </w:r>
      <w:r w:rsidRPr="00BD2FA8" w:rsidR="00EE2951">
        <w:rPr>
          <w:rFonts w:ascii="Times New Roman" w:hAnsi="Times New Roman" w:cs="Times New Roman"/>
          <w:sz w:val="24"/>
          <w:szCs w:val="24"/>
        </w:rPr>
        <w:t>22.07.2022 за период с 22.07.2022 по 09.11.2023 в размере 29 350 руб. 00 коп.</w:t>
      </w:r>
      <w:r w:rsidRPr="00BD2FA8">
        <w:rPr>
          <w:rFonts w:ascii="Times New Roman" w:hAnsi="Times New Roman" w:cs="Times New Roman"/>
          <w:sz w:val="24"/>
          <w:szCs w:val="24"/>
        </w:rPr>
        <w:t>; судебные расходы</w:t>
      </w:r>
      <w:r w:rsidRPr="00BD2FA8" w:rsidR="00EE2951">
        <w:rPr>
          <w:rFonts w:ascii="Times New Roman" w:hAnsi="Times New Roman" w:cs="Times New Roman"/>
          <w:sz w:val="24"/>
          <w:szCs w:val="24"/>
        </w:rPr>
        <w:t xml:space="preserve">: на услуги представителя (юридические услуги) в размере 5000 руб. 00 коп., </w:t>
      </w:r>
      <w:r w:rsidRPr="00BD2FA8">
        <w:rPr>
          <w:rFonts w:ascii="Times New Roman" w:hAnsi="Times New Roman" w:cs="Times New Roman"/>
          <w:sz w:val="24"/>
          <w:szCs w:val="24"/>
        </w:rPr>
        <w:t xml:space="preserve"> по оплате государственной пошлины в размере </w:t>
      </w:r>
      <w:r w:rsidRPr="00BD2FA8" w:rsidR="00EE2951">
        <w:rPr>
          <w:rFonts w:ascii="Times New Roman" w:hAnsi="Times New Roman" w:cs="Times New Roman"/>
          <w:sz w:val="24"/>
          <w:szCs w:val="24"/>
        </w:rPr>
        <w:t>1080</w:t>
      </w:r>
      <w:r w:rsidRPr="00BD2FA8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BD2FA8" w:rsidR="00EE2951">
        <w:rPr>
          <w:rFonts w:ascii="Times New Roman" w:hAnsi="Times New Roman" w:cs="Times New Roman"/>
          <w:sz w:val="24"/>
          <w:szCs w:val="24"/>
        </w:rPr>
        <w:t>50</w:t>
      </w:r>
      <w:r w:rsidRPr="00BD2FA8">
        <w:rPr>
          <w:rFonts w:ascii="Times New Roman" w:hAnsi="Times New Roman" w:cs="Times New Roman"/>
          <w:sz w:val="24"/>
          <w:szCs w:val="24"/>
        </w:rPr>
        <w:t xml:space="preserve"> коп.,</w:t>
      </w:r>
      <w:r w:rsidRPr="00BD2FA8" w:rsidR="00EE2951">
        <w:rPr>
          <w:rFonts w:ascii="Times New Roman" w:hAnsi="Times New Roman" w:cs="Times New Roman"/>
          <w:sz w:val="24"/>
          <w:szCs w:val="24"/>
        </w:rPr>
        <w:t xml:space="preserve"> почтовые расходы в размере – 79 руб. 80 коп.,</w:t>
      </w:r>
      <w:r w:rsidRPr="00BD2FA8">
        <w:rPr>
          <w:rFonts w:ascii="Times New Roman" w:hAnsi="Times New Roman" w:cs="Times New Roman"/>
          <w:sz w:val="24"/>
          <w:szCs w:val="24"/>
        </w:rPr>
        <w:t xml:space="preserve"> а всего: </w:t>
      </w:r>
      <w:r w:rsidRPr="00BD2FA8" w:rsidR="00EE2951">
        <w:rPr>
          <w:rFonts w:ascii="Times New Roman" w:hAnsi="Times New Roman" w:cs="Times New Roman"/>
          <w:sz w:val="24"/>
          <w:szCs w:val="24"/>
        </w:rPr>
        <w:t>35 510</w:t>
      </w:r>
      <w:r w:rsidRPr="00BD2FA8">
        <w:rPr>
          <w:rFonts w:ascii="Times New Roman" w:hAnsi="Times New Roman" w:cs="Times New Roman"/>
          <w:sz w:val="24"/>
          <w:szCs w:val="24"/>
        </w:rPr>
        <w:t xml:space="preserve"> (</w:t>
      </w:r>
      <w:r w:rsidRPr="00BD2FA8" w:rsidR="00EE2951">
        <w:rPr>
          <w:rFonts w:ascii="Times New Roman" w:hAnsi="Times New Roman" w:cs="Times New Roman"/>
          <w:sz w:val="24"/>
          <w:szCs w:val="24"/>
        </w:rPr>
        <w:t>тридцать пять тысяч пятьсот десять</w:t>
      </w:r>
      <w:r w:rsidRPr="00BD2FA8">
        <w:rPr>
          <w:rFonts w:ascii="Times New Roman" w:hAnsi="Times New Roman" w:cs="Times New Roman"/>
          <w:sz w:val="24"/>
          <w:szCs w:val="24"/>
        </w:rPr>
        <w:t xml:space="preserve">)  рублей </w:t>
      </w:r>
      <w:r w:rsidRPr="00BD2FA8" w:rsidR="00EE2951">
        <w:rPr>
          <w:rFonts w:ascii="Times New Roman" w:hAnsi="Times New Roman" w:cs="Times New Roman"/>
          <w:sz w:val="24"/>
          <w:szCs w:val="24"/>
        </w:rPr>
        <w:t>30</w:t>
      </w:r>
      <w:r w:rsidRPr="00BD2FA8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18591A" w:rsidRPr="00BD2FA8" w:rsidP="0018591A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 в течение трех дней со дня объявлени</w:t>
      </w:r>
      <w:r w:rsidRPr="00BD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</w:t>
      </w:r>
      <w:r w:rsidRPr="00BD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вовали в судебном заседании.</w:t>
      </w:r>
    </w:p>
    <w:p w:rsidR="0018591A" w:rsidRPr="00BD2FA8" w:rsidP="0018591A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D86CDC" w:rsidRPr="00BD2FA8" w:rsidP="0018591A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Решение может быть обжаловано в апелляционном порядке в течение месяца со дня принятия решения в окончательной форме в Нефтеюганский районный суд Ханты-Мансийского автономного округа-Югры, через мирового судью, вынесшего решение.</w:t>
      </w:r>
    </w:p>
    <w:p w:rsidR="0018591A" w:rsidRPr="00BD2FA8" w:rsidP="0018591A">
      <w:pPr>
        <w:keepNext/>
        <w:spacing w:after="0" w:line="240" w:lineRule="auto"/>
        <w:ind w:right="-58"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DC" w:rsidRPr="00BD2FA8" w:rsidP="00BD2F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2FA8">
        <w:rPr>
          <w:rFonts w:ascii="Times New Roman" w:hAnsi="Times New Roman"/>
          <w:sz w:val="24"/>
          <w:szCs w:val="24"/>
        </w:rPr>
        <w:t xml:space="preserve">Мировой судья          </w:t>
      </w:r>
      <w:r w:rsidRPr="00BD2FA8">
        <w:rPr>
          <w:rFonts w:ascii="Times New Roman" w:hAnsi="Times New Roman"/>
          <w:sz w:val="24"/>
          <w:szCs w:val="24"/>
        </w:rPr>
        <w:t xml:space="preserve">                  </w:t>
      </w:r>
      <w:r w:rsidRPr="00BD2FA8" w:rsidR="00BD2FA8">
        <w:rPr>
          <w:rFonts w:ascii="Times New Roman" w:hAnsi="Times New Roman"/>
          <w:sz w:val="24"/>
          <w:szCs w:val="24"/>
        </w:rPr>
        <w:t xml:space="preserve"> </w:t>
      </w:r>
      <w:r w:rsidRPr="00BD2FA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D2FA8" w:rsidR="0018591A">
        <w:rPr>
          <w:rFonts w:ascii="Times New Roman" w:hAnsi="Times New Roman"/>
          <w:sz w:val="24"/>
          <w:szCs w:val="24"/>
        </w:rPr>
        <w:t xml:space="preserve">                Т.П. Постовалова</w:t>
      </w:r>
    </w:p>
    <w:p w:rsidR="00D86CDC" w:rsidRPr="00BD2FA8" w:rsidP="00D8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DC" w:rsidRPr="00BD2FA8" w:rsidP="00D8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218" w:rsidRPr="00BD2FA8">
      <w:pPr>
        <w:rPr>
          <w:sz w:val="24"/>
          <w:szCs w:val="24"/>
        </w:rPr>
      </w:pPr>
    </w:p>
    <w:sectPr w:rsidSect="0018591A">
      <w:headerReference w:type="default" r:id="rId4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03930460"/>
      <w:docPartObj>
        <w:docPartGallery w:val="Page Numbers (Top of Page)"/>
        <w:docPartUnique/>
      </w:docPartObj>
    </w:sdtPr>
    <w:sdtContent>
      <w:p w:rsidR="00F22DAE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18591A">
          <w:rPr>
            <w:noProof/>
          </w:rPr>
          <w:t>2</w:t>
        </w:r>
        <w:r>
          <w:fldChar w:fldCharType="end"/>
        </w:r>
      </w:p>
    </w:sdtContent>
  </w:sdt>
  <w:p w:rsidR="00F22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A3"/>
    <w:rsid w:val="0018591A"/>
    <w:rsid w:val="004531A3"/>
    <w:rsid w:val="008D49C4"/>
    <w:rsid w:val="009F4218"/>
    <w:rsid w:val="00BD2FA8"/>
    <w:rsid w:val="00D86CDC"/>
    <w:rsid w:val="00E74A2B"/>
    <w:rsid w:val="00EE2951"/>
    <w:rsid w:val="00F22DAE"/>
    <w:rsid w:val="00F625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8802BD-4539-4ED5-BEDE-3BA75229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C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8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86CDC"/>
  </w:style>
  <w:style w:type="paragraph" w:styleId="BalloonText">
    <w:name w:val="Balloon Text"/>
    <w:basedOn w:val="Normal"/>
    <w:link w:val="a0"/>
    <w:uiPriority w:val="99"/>
    <w:semiHidden/>
    <w:unhideWhenUsed/>
    <w:rsid w:val="008D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D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